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xml" ContentType="application/xml"/>
  <Default Extension="png" ContentType="image/png"/>
  <Default Extension="jpg" ContentType="image/jpeg"/>
  <Default Extension="jpeg" ContentType="image/jpeg"/>
  <Default Extension="svg" ContentType="image/svg+xml"/>
  <Default Extension="gif" ContentType="image/gif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pPr>
        <w:pStyle w:val="Para 06"/>
        <w:pageBreakBefore w:val="off"/>
      </w:pPr>
      <w:r>
        <w:t>目 录</w:t>
      </w:r>
    </w:p>
    <w:p>
      <w:pPr>
        <w:pStyle w:val="Para 07"/>
      </w:pPr>
      <w:hyperlink w:anchor="Top_of_322_html">
        <w:r>
          <w:t>全局返回码说明</w:t>
        </w:r>
      </w:hyperlink>
    </w:p>
    <w:p>
      <w:bookmarkStart w:id="1" w:name="Top_of_322_html"/>
      <w:pPr>
        <w:pStyle w:val="Heading 1"/>
        <w:pageBreakBefore w:val="on"/>
      </w:pPr>
      <w:r>
        <w:t>全局返回码说明</w:t>
      </w:r>
      <w:bookmarkEnd w:id="1"/>
    </w:p>
    <w:p>
      <w:bookmarkStart w:id="2" w:name="Quan_Ju_Fan_Hui_Ma_Shuo_Ming__Fa"/>
      <w:bookmarkStart w:id="3" w:name="Quan_Ju_Fan_Hui_Ma_Shuo_Ming"/>
      <w:pPr>
        <w:pStyle w:val="Heading 2"/>
      </w:pPr>
      <w:r>
        <w:rPr>
          <w:rStyle w:val="Text2"/>
        </w:rPr>
        <w:bookmarkStart w:id="4" w:name="Quan_Ju_Fan_Hui_Ma_Shuo_Ming"/>
        <w:t/>
        <w:bookmarkEnd w:id="4"/>
      </w:r>
      <w:r>
        <w:t>全局返回码说明</w:t>
      </w:r>
      <w:bookmarkEnd w:id="2"/>
      <w:bookmarkEnd w:id="3"/>
    </w:p>
    <w:p>
      <w:pPr>
        <w:pStyle w:val="Para 10"/>
      </w:pPr>
      <w:hyperlink w:anchor="xxxxxxx">
        <w:r>
          <w:rPr>
            <w:rStyle w:val="Text0"/>
          </w:rPr>
          <w:t>返回码7位数</w:t>
        </w:r>
      </w:hyperlink>
      <w:r>
        <w:rPr>
          <w:rStyle w:val="Text1"/>
        </w:rPr>
        <w:t xml:space="preserve"> </w:t>
      </w:r>
      <w:r>
        <w:t>1-2位为系统分类 3-4位为模块 5-7位为功能项</w:t>
      </w:r>
    </w:p>
    <w:p>
      <w:bookmarkStart w:id="5" w:name="Xi_Tong_Fen_Lei"/>
      <w:pPr>
        <w:pStyle w:val="Heading 3"/>
      </w:pPr>
      <w:r>
        <w:rPr>
          <w:rStyle w:val="Text2"/>
        </w:rPr>
        <w:bookmarkStart w:id="6" w:name="Xi_Tong_Fen_Lei"/>
        <w:t/>
        <w:bookmarkEnd w:id="6"/>
      </w:r>
      <w:r>
        <w:t>系统分类</w:t>
      </w:r>
      <w:bookmarkEnd w:id="5"/>
    </w:p>
    <w:p>
      <w:pPr>
        <w:pStyle w:val="Para 12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代码00xxxxx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系统名称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———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———————————————-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——————————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bv-resource-management-system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DTC资源库服务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hyperlink w:anchor="11">
              <w:r>
                <w:t>11</w:t>
              </w:r>
            </w:hyperlink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bv-pixel-stream-system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像素流服务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bv-ai-application-manager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分析管理系统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bv-comprehensive-management-app-server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数字孪生APP服务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bv-work-system-server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工作流系统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bv-digital-twin-app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数字孪生APP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hyperlink w:anchor="16">
              <w:r>
                <w:t>16</w:t>
              </w:r>
            </w:hyperlink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bv-universal-user-permission-system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用户系统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bv-gateway-zuul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DTS网关服务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bv-microservice-auth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DTS授权中心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bv-microservice-digitaltwin-center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DTS管理系统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bv-microservice-intelligent-spaces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DTS孪生图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bv-microservice-server-subscription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DTS服务端订阅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bv-microservice-server-subscription-transpond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DTS服务端转发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bv-access-gateway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DTS各接入网关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bv-webgis-visual-interaction-management-system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DTC管理系统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hyperlink w:anchor="25">
              <w:r>
                <w:t>25</w:t>
              </w:r>
            </w:hyperlink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bv-video-server-management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VSS视频流服务</w:t>
            </w:r>
          </w:p>
        </w:tc>
      </w:tr>
    </w:tbl>
    <w:p>
      <w:bookmarkStart w:id="7" w:name="Mo_Kuai_Fen_Lei"/>
      <w:pPr>
        <w:pStyle w:val="Heading 3"/>
      </w:pPr>
      <w:r>
        <w:rPr>
          <w:rStyle w:val="Text2"/>
        </w:rPr>
        <w:bookmarkStart w:id="8" w:name="Mo_Kuai_Fen_Lei"/>
        <w:t/>
        <w:bookmarkEnd w:id="8"/>
      </w:r>
      <w:r>
        <w:t>模块分类</w:t>
      </w:r>
      <w:bookmarkEnd w:id="7"/>
    </w:p>
    <w:p>
      <w:pPr>
        <w:pStyle w:val="Para 11"/>
      </w:pPr>
      <w:r>
        <w:t>注意：工具类错误尽量抛到实现类catch或记录日志</w:t>
      </w:r>
    </w:p>
    <w:p>
      <w:bookmarkStart w:id="9" w:name="25_bv_video_server_management_VS"/>
      <w:pPr>
        <w:numPr>
          <w:ilvl w:val="0"/>
          <w:numId w:val="1"/>
        </w:numPr>
        <w:pStyle w:val="Heading 4"/>
      </w:pPr>
      <w:r>
        <w:rPr>
          <w:rStyle w:val="Text2"/>
        </w:rPr>
        <w:bookmarkStart w:id="10" w:name="25_bv_video_server_management_VS"/>
        <w:t/>
        <w:bookmarkEnd w:id="10"/>
      </w:r>
      <w:r>
        <w:t>25-bv-video-server-management-VSS视频流服务</w:t>
      </w:r>
      <w:r>
        <w:rPr>
          <w:rStyle w:val="Text2"/>
        </w:rPr>
        <w:bookmarkStart w:id="11" w:name="25"/>
        <w:t/>
        <w:bookmarkEnd w:id="11"/>
      </w:r>
      <w:bookmarkEnd w:id="9"/>
    </w:p>
    <w:p>
      <w:pPr>
        <w:pStyle w:val="Para 12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代码xx00xxx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模块名称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——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————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——————-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公共类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公共组件等问题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服务器管理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服务管理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视频源管理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设备管理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p>
      <w:bookmarkStart w:id="12" w:name="16_bv_universal_user_permission"/>
      <w:pPr>
        <w:numPr>
          <w:ilvl w:val="0"/>
          <w:numId w:val="2"/>
        </w:numPr>
        <w:pStyle w:val="Heading 4"/>
      </w:pPr>
      <w:r>
        <w:rPr>
          <w:rStyle w:val="Text2"/>
        </w:rPr>
        <w:bookmarkStart w:id="13" w:name="16_bv_universal_user_permission"/>
        <w:t/>
        <w:bookmarkEnd w:id="13"/>
      </w:r>
      <w:r>
        <w:t>16-bv-universal-user-permission-system-用户系统</w:t>
      </w:r>
      <w:r>
        <w:rPr>
          <w:rStyle w:val="Text2"/>
        </w:rPr>
        <w:bookmarkStart w:id="14" w:name="16"/>
        <w:t/>
        <w:bookmarkEnd w:id="14"/>
      </w:r>
      <w:bookmarkEnd w:id="12"/>
    </w:p>
    <w:p>
      <w:pPr>
        <w:pStyle w:val="Para 12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代码xx00xxx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模块名称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公共类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公共组件等问题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登录类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内部登录、第三方登录、token校验、获取用户信息等</w:t>
            </w:r>
          </w:p>
        </w:tc>
      </w:tr>
    </w:tbl>
    <w:p>
      <w:bookmarkStart w:id="15" w:name="11_bv_pixel_stream_system_Xiang"/>
      <w:pPr>
        <w:numPr>
          <w:ilvl w:val="0"/>
          <w:numId w:val="3"/>
        </w:numPr>
        <w:pStyle w:val="Heading 4"/>
      </w:pPr>
      <w:r>
        <w:rPr>
          <w:rStyle w:val="Text2"/>
        </w:rPr>
        <w:bookmarkStart w:id="16" w:name="11_bv_pixel_stream_system_Xiang"/>
        <w:t/>
        <w:bookmarkEnd w:id="16"/>
      </w:r>
      <w:r>
        <w:t>11-bv-pixel-stream-system-像素流服务</w:t>
      </w:r>
      <w:r>
        <w:rPr>
          <w:rStyle w:val="Text2"/>
        </w:rPr>
        <w:bookmarkStart w:id="17" w:name="11"/>
        <w:t/>
        <w:bookmarkEnd w:id="17"/>
      </w:r>
      <w:bookmarkEnd w:id="15"/>
    </w:p>
    <w:p>
      <w:pPr>
        <w:pStyle w:val="Para 12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代码xx00xxx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模块名称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公共类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公共组件、用户权限过滤器等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长链接通信协议类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客户端与服务端协议通信异常信息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功能控制类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场景列表、申请控制、位置、巡逻路径、节点资源、动态看板等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三维控制类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鼠标操作、键盘操作、事件监听、自定义事件等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标准流媒体服务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相机设备播放、截图、pzt控制等</w:t>
            </w:r>
          </w:p>
        </w:tc>
      </w:tr>
    </w:tbl>
    <w:p>
      <w:bookmarkStart w:id="18" w:name="Gong_Neng_Fen_Lei"/>
      <w:pPr>
        <w:pStyle w:val="Heading 3"/>
      </w:pPr>
      <w:r>
        <w:rPr>
          <w:rStyle w:val="Text2"/>
        </w:rPr>
        <w:bookmarkStart w:id="19" w:name="Gong_Neng_Fen_Lei"/>
        <w:t/>
        <w:bookmarkEnd w:id="19"/>
      </w:r>
      <w:r>
        <w:t>功能分类</w:t>
      </w:r>
      <w:r>
        <w:rPr>
          <w:rStyle w:val="Text2"/>
        </w:rPr>
        <w:bookmarkStart w:id="20" w:name="xxxxxxx"/>
        <w:t/>
        <w:bookmarkEnd w:id="20"/>
      </w:r>
      <w:bookmarkEnd w:id="18"/>
    </w:p>
    <w:p>
      <w:pPr>
        <w:pStyle w:val="Para 12"/>
      </w:pPr>
      <w:r>
        <w:t/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code xxxx000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原code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message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success 0为成功 其他失败，全系统共用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1600000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未知错误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1601003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登录状态已过期，请重新登录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1601004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50001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appId、appSecret不正确或已被禁用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1601005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50002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用户名或密码错误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1601006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50003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该账号在另一地点登录（此时客户端应执行退出操作）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1601007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50019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登录用户xxx不存在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1601008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50005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账号已禁用，请联系管理员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1601009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50016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账号已被删除，请联系管理员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1601010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50025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登录失败，用户没有该平台权限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1601011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50026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重连失败，重连标识已过期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1601012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50020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距离您上次修改密码已经N天，请重新修改密码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1601013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您已连续累计输入错误N次密码，请N分钟后再次尝试/密码输入错误N次，连续输错N次时将无法登录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1100000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未知错误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1100001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参数错误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1100002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权限不足，拒绝访问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1100003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1100003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文件上传失败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1100004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1100004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请求方式不支持，全系统共用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1101000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当前访问人数过多，请稍后重试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1101001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连接失败，当前用户不存在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1101002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连接失败，当前场景不存在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1101003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连接失败，心跳超时请重新创建连接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1101004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格式错误，请检查信令协议格式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1101005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未注册用户，请先用户场景注册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1101006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模块不存在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1101007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函数不存在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1102000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9002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未获得控制权限，请先申请控制权限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1102001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40001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当前他人正在控制中，请稍后重试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1102002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40002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当前场景暂无法控制，请稍后重试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1000000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未知错误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1000001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参数错误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1001001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相对路径不能为空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1001002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相对路径格式错误：不能包含反斜杠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1001003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相对路径格式错误：不能以斜杠结尾或者为多斜杠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1001004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相对路径格式错误：不能包含多斜杠（比如：//a/b、/a//b、//a//b）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1001005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存储空间不足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1001006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资源列表不能为空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1001007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资源路径格式错误：不能包含反斜杠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1001008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资源路径格式错误：不能为斜杠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1001009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资源路径格式错误：不能以斜杠结尾或者为多斜杠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1001010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资源路径格式错误：不能包含多斜杠（比如：//a/b、/a//b、//a//b）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1001011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获取文件摘要异常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1001012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项目编号不能为空</w:t>
            </w:r>
          </w:p>
        </w:tc>
      </w:tr>
    </w:tbl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line="270" w:lineRule="atLeast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C3E50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line="270" w:lineRule="atLeast"/>
      <w:jc w:val="left"/>
    </w:pPr>
    <w:rPr>
      <w:color w:val="333333"/>
    </w:rPr>
  </w:style>
  <w:style w:styleId="Para 02" w:type="paragraph">
    <w:name w:val="Para 02"/>
    <w:qFormat/>
    <w:basedOn w:val="Normal"/>
    <w:pPr>
      <w:spacing w:line="270" w:lineRule="atLeast"/>
      <w:jc w:val="left"/>
    </w:pPr>
    <w:rPr>
      <w:rFonts w:ascii="Helvetica Neue" w:cs="Helvetica Neue" w:eastAsia="Helvetica Neue" w:hAnsi="Helvetica Neue"/>
      <w:b w:val="on"/>
      <w:bCs w:val="on"/>
    </w:rPr>
  </w:style>
  <w:style w:styleId="Heading 3" w:type="paragraph">
    <w:name w:val="Heading 3"/>
    <w:qFormat/>
    <w:basedOn w:val="Normal"/>
    <w:pPr>
      <w:spacing w:beforeLines="100" w:after="230" w:line="283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3"/>
    </w:pPr>
    <w:rPr>
      <w:rFonts w:ascii="Helvetica Neue" w:cs="Helvetica Neue" w:eastAsia="Helvetica Neue" w:hAnsi="Helvetica Neue"/>
      <w:sz w:val="20"/>
      <w:szCs w:val="20"/>
      <w:b w:val="on"/>
      <w:bCs w:val="on"/>
      <w:color w:val="24292E"/>
    </w:rPr>
  </w:style>
  <w:style w:styleId="Para 04" w:type="paragraph">
    <w:name w:val="Para 04"/>
    <w:qFormat/>
    <w:basedOn w:val="Normal"/>
    <w:pPr>
      <w:spacing w:line="270" w:lineRule="atLeast"/>
      <w:jc w:val="left"/>
    </w:pPr>
    <w:rPr>
      <w:color w:val="0000FF"/>
      <w:u w:val="single"/>
    </w:rPr>
  </w:style>
  <w:style w:styleId="Heading 4" w:type="paragraph">
    <w:name w:val="Heading 4"/>
    <w:qFormat/>
    <w:basedOn w:val="Normal"/>
    <w:pPr>
      <w:spacing w:beforeLines="100" w:after="230" w:line="215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4"/>
    </w:pPr>
    <w:rPr>
      <w:rFonts w:ascii="Helvetica Neue" w:cs="Helvetica Neue" w:eastAsia="Helvetica Neue" w:hAnsi="Helvetica Neue"/>
      <w:b w:val="on"/>
      <w:bCs w:val="on"/>
      <w:color w:val="24292E"/>
    </w:rPr>
  </w:style>
  <w:style w:styleId="Para 06" w:type="paragraph">
    <w:name w:val="Para 06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07" w:type="paragraph">
    <w:name w:val="Para 07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431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1"/>
    </w:pPr>
    <w:rPr>
      <w:rFonts w:ascii="Helvetica Neue" w:cs="Helvetica Neue" w:eastAsia="Helvetica Neue" w:hAnsi="Helvetica Neue"/>
      <w:sz w:val="36"/>
      <w:szCs w:val="36"/>
      <w:color w:val="222222"/>
    </w:rPr>
  </w:style>
  <w:style w:styleId="Heading 2" w:type="paragraph">
    <w:name w:val="Heading 2"/>
    <w:qFormat/>
    <w:basedOn w:val="Normal"/>
    <w:pPr>
      <w:spacing w:beforeLines="100" w:after="230" w:line="364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2"/>
    </w:pPr>
    <w:rPr>
      <w:rFonts w:ascii="Helvetica Neue" w:cs="Helvetica Neue" w:eastAsia="Helvetica Neue" w:hAnsi="Helvetica Neue"/>
      <w:sz w:val="25"/>
      <w:szCs w:val="25"/>
      <w:b w:val="on"/>
      <w:bCs w:val="on"/>
      <w:color w:val="24292E"/>
    </w:rPr>
  </w:style>
  <w:style w:styleId="Para 10" w:type="paragraph">
    <w:name w:val="Para 10"/>
    <w:qFormat/>
    <w:basedOn w:val="Normal"/>
    <w:pPr>
      <w:shd w:val="clear" w:color="auto" w:fill="668099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b w:val="on"/>
      <w:bCs w:val="on"/>
    </w:rPr>
  </w:style>
  <w:style w:styleId="Para 11" w:type="paragraph">
    <w:name w:val="Para 11"/>
    <w:qFormat/>
    <w:basedOn w:val="Normal"/>
    <w:pPr>
      <w:shd w:val="clear" w:color="auto" w:fill="668099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C3E50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2" w:type="paragraph">
    <w:name w:val="Para 12"/>
    <w:qFormat/>
    <w:basedOn w:val="Normal"/>
    <w:pPr>
      <w:spacing w:before="115" w:after="115"/>
      <w:shd w:val="clear" w:color="auto" w:fill="668099"/>
      <w:pBdr>
        <w:left w:space="11" w:val="single" w:sz="23" w:color="D6DBDF"/>
        <w:top w:space="5" w:val="none" w:sz="8" w:color="auto"/>
        <w:right w:space="11" w:val="none" w:sz="8" w:color="auto"/>
        <w:bottom w:space="5"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C3E50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 Text"/>
    <w:rPr>
      <w:color w:val="0000FF"/>
      <w:u w:val="single"/>
    </w:rPr>
  </w:style>
  <w:style w:styleId="Text1" w:type="character">
    <w:name w:val="1 Text"/>
    <w:rPr>
      <w:rFonts w:hAnsi="-apple-system" w:ascii="-apple-system" w:eastAsia="-apple-system" w:cs="-apple-system"/>
      <w:b w:val="on"/>
      <w:bCs w:val="on"/>
    </w:rPr>
  </w:style>
  <w:style w:styleId="Text2" w:type="character">
    <w:name w:val="2 Text"/>
    <w:rPr>
      <w:color w:val="4183C4"/>
    </w:rPr>
  </w:style>
  <w:style w:styleId="0 Block" w:type="paragraph">
    <w:name w:val="0 Block"/>
    <w:pPr>
      <w:spacing w:line="270" w:lineRule="atLeast"/>
      <w:jc w:val="left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05.0044</AppVersion>
  <DocSecurity>0</DocSecurity>
  <HyperlinksChanged>false</HyperlinksChanged>
  <LinksUpToDate>true</LinksUpToDate>
  <ScaleCrop>false</ScaleCrop>
  <SharedDoc>false</SharedDoc>
  <Company>北京大视景科技有限公司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2026-09-13T22:19:24Z</dcterms:created>
  <dcterms:modified xsi:type="dcterms:W3CDTF">2026-09-13T22:19:24Z</dcterms:modified>
  <dc:title>大视景系统返回码说明</dc:title>
  <dc:creator>Unknown</dc:creator>
  <dc:language>zh</dc:language>
</cp:coreProperties>
</file>